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  <w:spacing w:line="100" w:lineRule="atLeast"/>
      </w:pPr>
      <w:r>
        <w:rPr>
          <w:sz w:val="24"/>
          <w:b/>
          <w:szCs w:val="24"/>
        </w:rPr>
        <w:t>Приложение № 2</w:t>
      </w:r>
    </w:p>
    <w:p>
      <w:pPr>
        <w:pStyle w:val="style24"/>
        <w:spacing w:line="100" w:lineRule="atLeast"/>
      </w:pPr>
      <w:r>
        <w:rPr>
          <w:sz w:val="24"/>
          <w:i/>
          <w:szCs w:val="24"/>
        </w:rPr>
        <w:t>2-я группа. «Свободолюбивые идеи романа «Дети капитана Гранта»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 xml:space="preserve">В тихом Амьене рождается сюжет первого  романа  Трилогии </w:t>
      </w:r>
      <w:r>
        <w:rPr>
          <w:sz w:val="24"/>
          <w:b/>
          <w:szCs w:val="24"/>
        </w:rPr>
        <w:t>«Дети капитана Гранта»</w:t>
      </w:r>
      <w:r>
        <w:rPr>
          <w:sz w:val="24"/>
          <w:szCs w:val="24"/>
        </w:rPr>
        <w:t>, в котором герои совершают кругосветное путешествие. И развивается он исключительно по законам внутренней логики. Стимулом для путешествия являются поиски детьми без вести пропавшего отца. Их отец – шотландский патриот, не желавший примириться с тем, что Англия поработила Шотландию. По мнению Гранта, интересы его родины не совпали с интересами англосаксов, и он решил основать вольную шотландскую колонию на одном из островов Тихого океана. Он мечтал, что эта колония когда-нибудь добьётся государственной независимости, как это случилось с США, той независимости, которую неизбежно рано или поздно завоюют Индия и Австралия. Поэтому легко допустить, что английское правительство чинило капитану Гранту препятствия. Тем не менее он подобрал команду и отплыл исследовать крупные острова Тихого океана, чтобы найти поселения. Но ему помешали, и затем лорд Гленарван, единомышленник капитана Гранта, случайно находит документ, объясняющий его исчезновение.</w:t>
      </w:r>
    </w:p>
    <w:p>
      <w:pPr>
        <w:pStyle w:val="style24"/>
        <w:jc w:val="center"/>
        <w:spacing w:line="100" w:lineRule="atLeast"/>
      </w:pPr>
      <w:r>
        <w:rPr/>
        <w:drawing>
          <wp:inline distB="0" distL="0" distR="0" distT="0">
            <wp:extent cx="5829300" cy="3724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>2) Герои романа – единомышленники Гранта, реальные люди, на долю которых выпали суровые испытания.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>Члены экспедиции - единомышленники Гранта, поэтому название романа воспринимается как символическое. Писатель-гуманист верен себе до конца.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герои, люди необыкновенные, они притягивают читателя, заставляют думать, страдать, радоваться, двигаться к намеченной цели.  Это реальные люди, попавшие в суровые испытания, здесь нет никакой фантастики. 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/>
      </w:r>
    </w:p>
    <w:tbl>
      <w:tblPr>
        <w:tblBorders/>
        <w:jc w:val="left"/>
      </w:tblPr>
      <w:tblGrid>
        <w:gridCol w:w="4409"/>
        <w:gridCol w:w="8504"/>
      </w:tblGrid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  <w:spacing w:line="100" w:lineRule="atLeast"/>
            </w:pPr>
            <w:r>
              <w:rPr>
                <w:sz w:val="24"/>
                <w:b/>
                <w:szCs w:val="24"/>
              </w:rPr>
              <w:t>Герои романа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  <w:spacing w:line="100" w:lineRule="atLeast"/>
            </w:pPr>
            <w:r>
              <w:rPr>
                <w:sz w:val="24"/>
                <w:b/>
                <w:szCs w:val="24"/>
              </w:rPr>
              <w:t>Динамические события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color w:val="000000"/>
                <w:sz w:val="24"/>
                <w:b/>
                <w:szCs w:val="24"/>
              </w:rPr>
              <w:t>Капитан Грант</w:t>
            </w:r>
            <w:r>
              <w:rPr>
                <w:color w:val="000000"/>
                <w:sz w:val="24"/>
                <w:szCs w:val="24"/>
              </w:rPr>
              <w:t xml:space="preserve">-мужественный шотландский патриот, не пожелавший примириться с тем, что его родина окончательно утратила независимость, но кораблекрушение помешало ему осуществить этот план. 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Решил основать колонию шотландских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политических эмигрантов на одном из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островов Тихого океана.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>
                <w:tab w:leader="none" w:pos="708" w:val="left"/>
                <w:tab w:leader="none" w:pos="3544" w:val="left"/>
              </w:tabs>
              <w:spacing w:line="100" w:lineRule="atLeast"/>
            </w:pPr>
            <w:r>
              <w:rPr>
                <w:sz w:val="24"/>
                <w:b/>
                <w:szCs w:val="24"/>
              </w:rPr>
              <w:t>Эдуард Гленараван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политический единомышленник Гранта, снаряжает</w:t>
            </w:r>
          </w:p>
          <w:p>
            <w:pPr>
              <w:pStyle w:val="style24"/>
              <w:tabs>
                <w:tab w:leader="none" w:pos="708" w:val="left"/>
                <w:tab w:leader="none" w:pos="3544" w:val="left"/>
              </w:tabs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экспедицию, вопреки желанию Адмиралтейства, на свой страх и риск.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Бесстрашно переживает шторм,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сталкивается со сходом лавины.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Борется с разъяренной аргентинской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стихией в пампасах, через болота реку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Сноу,  добирается на плоте к берегу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b/>
                <w:szCs w:val="24"/>
              </w:rPr>
              <w:t>Элен Гленараван</w:t>
            </w:r>
            <w:r>
              <w:rPr>
                <w:sz w:val="24"/>
                <w:szCs w:val="24"/>
              </w:rPr>
              <w:t xml:space="preserve"> – дочь знаменитого путешественника Вильяма Туффисля, 22-летняя блондинка с синими, как шотландские озёра, глазами в радостное весеннее утро.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Мужественно выдерживает наводнение,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помогает Мэри справиться со страхом,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дает отпор бандитам, уговаривает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Айртона признаться, где находится Грант.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b/>
                <w:szCs w:val="24"/>
              </w:rPr>
              <w:t>Мэри</w:t>
            </w:r>
            <w:r>
              <w:rPr>
                <w:sz w:val="24"/>
                <w:szCs w:val="24"/>
              </w:rPr>
              <w:t xml:space="preserve"> -16-летняя дочь Гранта, смелая, решительная стойкая,  благородная,  ответственная девушка.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При встрече с бандитами и туземцами </w:t>
            </w:r>
          </w:p>
          <w:p>
            <w:pPr>
              <w:pStyle w:val="style24"/>
              <w:jc w:val="both"/>
              <w:ind w:hanging="0" w:left="-3" w:right="-108"/>
              <w:spacing w:line="100" w:lineRule="atLeast"/>
            </w:pPr>
            <w:r>
              <w:rPr>
                <w:sz w:val="24"/>
                <w:szCs w:val="24"/>
              </w:rPr>
              <w:t xml:space="preserve">держится мужественно,  всем своим </w:t>
            </w:r>
          </w:p>
          <w:p>
            <w:pPr>
              <w:pStyle w:val="style24"/>
              <w:jc w:val="both"/>
              <w:ind w:hanging="0" w:left="-3" w:right="-108"/>
              <w:spacing w:line="100" w:lineRule="atLeast"/>
            </w:pPr>
            <w:r>
              <w:rPr>
                <w:sz w:val="24"/>
                <w:szCs w:val="24"/>
              </w:rPr>
              <w:t>поведением воспитывала в брате благодеяния.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b/>
                <w:szCs w:val="24"/>
              </w:rPr>
              <w:t xml:space="preserve"> </w:t>
            </w:r>
            <w:r>
              <w:rPr>
                <w:sz w:val="24"/>
                <w:b/>
                <w:szCs w:val="24"/>
              </w:rPr>
              <w:t>Роберт</w:t>
            </w:r>
            <w:r>
              <w:rPr>
                <w:sz w:val="24"/>
                <w:szCs w:val="24"/>
              </w:rPr>
              <w:t xml:space="preserve"> -12-летний сын Гранта, мальчик с открытым и смелым лицом, считал себя защитником и покровителем сестры, готов дать отпор любому, кто непочтительно к ней отнесся.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Во время схода лавины попадает в когти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грифа,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который несет его в свое гнездо, но не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испугался,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борется за свою жизнь; спасает друзей,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помчавшись на лошади, рискуя своей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b/>
                <w:szCs w:val="24"/>
              </w:rPr>
              <w:t>Джон Манглс</w:t>
            </w:r>
            <w:r>
              <w:rPr>
                <w:sz w:val="24"/>
                <w:szCs w:val="24"/>
              </w:rPr>
              <w:t xml:space="preserve"> – воспитанник семьи Гленараванов, один из лучших шкиперов Глазго, человек добрый и отзывчивый, в дальних плаваниях доказывал хладнокровие, смелоть, энергичность, ловкость.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Во время схватки с бандитами проявляет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находчивость, не теряет хладнокровия.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Во время наводнения находит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спасительное дерево, помогает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уберечься от хищных крокодилов.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b/>
                <w:szCs w:val="24"/>
              </w:rPr>
              <w:t>Мак-Наббс-</w:t>
            </w:r>
            <w:r>
              <w:rPr>
                <w:sz w:val="24"/>
                <w:szCs w:val="24"/>
              </w:rPr>
              <w:t xml:space="preserve"> 42-х летний майор шотландской горной гвардии, спокойный, кроткий, добродушный, готовый всегда помочь, никогда не теряющий хладнокровия.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Метким выстрелом поражает грифа,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уносящего в горы Роберта. Разоблачает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Айртона (Бен Джойса), не даёт ему уйти 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от наказания, воспитывал в Роберте</w:t>
            </w:r>
          </w:p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хладнокровного и невозмутимого воина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b/>
                <w:szCs w:val="24"/>
              </w:rPr>
              <w:t>Жак Паганель</w:t>
            </w:r>
            <w:r>
              <w:rPr>
                <w:sz w:val="24"/>
                <w:szCs w:val="24"/>
              </w:rPr>
              <w:t xml:space="preserve"> - невнимательный чудак, фанатик науки, «ходячая энциклопедия», объединяет серьёзные мысли с остроумными шутками.</w:t>
            </w:r>
          </w:p>
        </w:tc>
        <w:tc>
          <w:tcPr>
            <w:tcBorders/>
            <w:shd w:fill="FFFFFF"/>
            <w:tcW w:type="dxa" w:w="85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line="100" w:lineRule="atLeast"/>
            </w:pPr>
            <w:r>
              <w:rPr>
                <w:sz w:val="24"/>
                <w:szCs w:val="24"/>
              </w:rPr>
              <w:t>Знания и находчивость Паганеля помогают ему и путешественникам: при наводнении, в горах, изучил портеральский язык, чтобы общаться с патагонцами.</w:t>
            </w:r>
          </w:p>
        </w:tc>
      </w:tr>
    </w:tbl>
    <w:p>
      <w:pPr>
        <w:pStyle w:val="style24"/>
        <w:jc w:val="both"/>
        <w:spacing w:line="100" w:lineRule="atLeast"/>
      </w:pPr>
      <w:r>
        <w:rPr>
          <w:sz w:val="24"/>
          <w:szCs w:val="24"/>
        </w:rPr>
        <w:t xml:space="preserve"> 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 xml:space="preserve">3) С неослабевающим интересом читаются страницы романа, посвящённые  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 xml:space="preserve">описанию Аргентинских памп, рельефам Кордильер, климату Патагонии и её жителям (Патагонцы: фиджикийцы называли их «тиременеи», чимейцы – «каукалу», колонисты Кармена – «тхегульхи», арауканцы – Уилихи», Бугенвиль – «чаухи»,   они называют себя «ипакен», Магеллан и путешественники – Патагонцами). 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ab/>
        <w:t xml:space="preserve">В романе можно встретить множество </w:t>
      </w:r>
      <w:r>
        <w:rPr>
          <w:sz w:val="24"/>
          <w:b/>
          <w:szCs w:val="24"/>
        </w:rPr>
        <w:t>историко-географических экскурсов</w:t>
      </w:r>
      <w:r>
        <w:rPr>
          <w:sz w:val="24"/>
          <w:szCs w:val="24"/>
        </w:rPr>
        <w:t xml:space="preserve"> (история Америки, кто побывал на этом материке после Колумба; рассказ о знаменитых путешественниках, исследовавших Австралию).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</w:rPr>
        <w:tab/>
        <w:t>Таким образом, своеобразие творческого метода писателя и его взгляды на человека, общество, воздействуют на восприятие читателя, заставляя его сопереживать героям. На протяжении длительного повествования о путешествиях и  приключениях писатель искренне выражает свою симпатию к шотландцам и антипатию не столько даже к англичанам, сколько к Англии, особенно к её колониальной политике, которая основана на истреблении народов. Поэтому Грант и отправляется на поиски утопического государства, и хотя его не находит, роман кончается оптимистически. Сын капитана Гранта  Роберт стал моряком и под покровительством Гленарвана надеется осуществить отцовский проект: основать шотландскую колонию на островах Тихого океана.</w:t>
      </w:r>
    </w:p>
    <w:p>
      <w:pPr>
        <w:pStyle w:val="style25"/>
        <w:shd w:fill="FFFFFF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Роман представляет собой соединение захватывающих приключений, элементов социальной утопии, кругосветного путешествия, в то  же время он является занимательной географией. </w:t>
      </w:r>
      <w:r>
        <w:rPr>
          <w:color w:val="000000"/>
          <w:sz w:val="24"/>
          <w:szCs w:val="24"/>
          <w:rFonts w:ascii="Georgia" w:cs="Georgia" w:hAnsi="Georgia"/>
        </w:rPr>
        <w:t>Так одно из увлекательных «необыкновенных путешествий» мотивируется свободолюбивыми стремлениями героев.</w:t>
      </w:r>
    </w:p>
    <w:p>
      <w:pPr>
        <w:pStyle w:val="style0"/>
        <w:spacing w:line="10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Стандартный HTML Знак"/>
    <w:basedOn w:val="style15"/>
    <w:next w:val="style17"/>
    <w:rPr>
      <w:sz w:val="20"/>
      <w:szCs w:val="20"/>
      <w:rFonts w:ascii="Courier New" w:cs="Courier New" w:eastAsia="Times New Roman" w:hAnsi="Courier New"/>
      <w:lang w:bidi="hi-IN" w:eastAsia="hi-I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24" w:type="paragraph">
    <w:name w:val="WW-Базовый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hi-IN" w:eastAsia="hi-IN" w:val="ru-RU"/>
    </w:rPr>
  </w:style>
  <w:style w:styleId="style25" w:type="paragraph">
    <w:name w:val="HTML Preformatted"/>
    <w:basedOn w:val="style24"/>
    <w:next w:val="style25"/>
    <w:pPr/>
    <w:rPr>
      <w:sz w:val="20"/>
      <w:szCs w:val="20"/>
      <w:rFonts w:ascii="Courier New" w:cs="Courier New" w:hAnsi="Courier New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2012-01-29T17:02:00.00Z</dcterms:created>
  <dc:creator>Света</dc:creator>
  <cp:lastModifiedBy>Света</cp:lastModifiedBy>
  <dcterms:modified xsi:type="dcterms:W3CDTF">2012-01-29T17:02:00.00Z</dcterms:modified>
  <cp:revision>2</cp:revision>
</cp:coreProperties>
</file>